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right="120"/>
        <w:jc w:val="center"/>
        <w:rPr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03/2024 - PRAÇA 13 DE MAIO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III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os passos a serem seguidos para execução do projeto.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8923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693"/>
        <w:gridCol w:w="1843"/>
        <w:gridCol w:w="2268"/>
        <w:gridCol w:w="1559"/>
        <w:gridCol w:w="1560"/>
        <w:tblGridChange w:id="0">
          <w:tblGrid>
            <w:gridCol w:w="1693"/>
            <w:gridCol w:w="1843"/>
            <w:gridCol w:w="2268"/>
            <w:gridCol w:w="1559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Atividade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Fim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Divulgação do projeto nos veículos de imprensa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11/10/2024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11/11/2024</w:t>
            </w:r>
          </w:p>
        </w:tc>
      </w:tr>
    </w:tbl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Projeto possui recursos financeiros de outras fontes? Se sim, quais?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(Informe se o projeto prevê apoio financeiro, tais como cobrança de ingressos, patrocínio e/ou outras fontes de financiamento. Caso positivo, informe a previsão de valores e onde serão empregados no projeto.)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Não, o projeto não possui outras fontes de recursos financeiros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municipal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estadual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Municipal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Estadual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Federal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Patrocínio privado direto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Patrocínio de instituição internacional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Doações de Pessoas Físicas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Doações de Empresas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Cobrança de ingressos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color w:val="000000"/>
          <w:sz w:val="24"/>
          <w:szCs w:val="24"/>
          <w:rtl w:val="0"/>
        </w:rPr>
        <w:t xml:space="preserve">(  ) Outros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MawuksueIGTbIBnPV3pccct5Sg==">CgMxLjAyCGguZ2pkZ3hzMgloLjMwajB6bGw4AHIhMXVsUllPN3lGS0dDVGVSQzJNdTJ0Rm5EYzVWZ3ozVFJz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2024-12-03T12:18:00Z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